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D700F">
      <w:pPr>
        <w:divId w:val="213393995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Рособрнадзора от 22.01.2025 № 04-15</w:t>
      </w:r>
    </w:p>
    <w:p w:rsidR="00000000" w:rsidRDefault="00FD700F">
      <w:pPr>
        <w:pStyle w:val="2"/>
        <w:divId w:val="95271191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Рособрнадзора от 22.01.2025 № 04-15</w:t>
      </w:r>
    </w:p>
    <w:p w:rsidR="00000000" w:rsidRDefault="00FD700F">
      <w:pPr>
        <w:pStyle w:val="a3"/>
        <w:jc w:val="center"/>
        <w:divId w:val="1716852942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СФЕРЕ ОБРАЗОВАНИЯ И НАУКИ</w:t>
      </w:r>
    </w:p>
    <w:p w:rsidR="00000000" w:rsidRDefault="00FD700F">
      <w:pPr>
        <w:pStyle w:val="a3"/>
        <w:jc w:val="center"/>
        <w:divId w:val="1716852942"/>
        <w:rPr>
          <w:rFonts w:ascii="Georgia" w:hAnsi="Georgia"/>
        </w:rPr>
      </w:pPr>
      <w:r>
        <w:rPr>
          <w:rStyle w:val="a4"/>
          <w:rFonts w:ascii="Georgia" w:hAnsi="Georgia"/>
        </w:rPr>
        <w:t>ПИСЬМО</w:t>
      </w:r>
    </w:p>
    <w:p w:rsidR="00000000" w:rsidRDefault="00FD700F">
      <w:pPr>
        <w:pStyle w:val="a3"/>
        <w:jc w:val="center"/>
        <w:divId w:val="1716852942"/>
        <w:rPr>
          <w:rFonts w:ascii="Georgia" w:hAnsi="Georgia"/>
        </w:rPr>
      </w:pPr>
      <w:r>
        <w:rPr>
          <w:rStyle w:val="a4"/>
          <w:rFonts w:ascii="Georgia" w:hAnsi="Georgia"/>
        </w:rPr>
        <w:t>от 22 января 2025 года № 04-15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>Федеральная служба по надзору в сфере образования и науки в соответствии с</w:t>
      </w:r>
      <w:r>
        <w:rPr>
          <w:rFonts w:ascii="Georgia" w:hAnsi="Georgia"/>
        </w:rPr>
        <w:t xml:space="preserve"> </w:t>
      </w:r>
      <w:hyperlink r:id="rId4" w:anchor="/document/99/1301373572/" w:history="1">
        <w:r>
          <w:rPr>
            <w:rStyle w:val="a5"/>
            <w:rFonts w:ascii="Georgia" w:hAnsi="Georgia"/>
          </w:rPr>
          <w:t>подпунктом 6</w:t>
        </w:r>
      </w:hyperlink>
      <w:r>
        <w:rPr>
          <w:rFonts w:ascii="Georgia" w:hAnsi="Georgia"/>
        </w:rPr>
        <w:t xml:space="preserve"> пункта 25 Порядка проведения государственной итоговой аттестации по образовательным программам о</w:t>
      </w:r>
      <w:r>
        <w:rPr>
          <w:rFonts w:ascii="Georgia" w:hAnsi="Georgia"/>
        </w:rPr>
        <w:t>сновного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5" w:anchor="/document/99/1301373572/" w:history="1">
        <w:r>
          <w:rPr>
            <w:rStyle w:val="a5"/>
            <w:rFonts w:ascii="Georgia" w:hAnsi="Georgia"/>
          </w:rPr>
          <w:t>приказом Минпросвещения России и Рособрнадзора от 04.04.2023 № 232/551</w:t>
        </w:r>
      </w:hyperlink>
      <w:r>
        <w:rPr>
          <w:rFonts w:ascii="Georgia" w:hAnsi="Georgia"/>
        </w:rPr>
        <w:t xml:space="preserve"> (зарегистрирован Минюстом России 12.05.2023, регистрационный № 73292),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6" w:anchor="/document/99/1301373571/" w:history="1">
        <w:r>
          <w:rPr>
            <w:rStyle w:val="a5"/>
            <w:rFonts w:ascii="Georgia" w:hAnsi="Georgia"/>
          </w:rPr>
          <w:t>подпунктом 6</w:t>
        </w:r>
      </w:hyperlink>
      <w:r>
        <w:rPr>
          <w:rFonts w:ascii="Georgia" w:hAnsi="Georgia"/>
        </w:rPr>
        <w:t xml:space="preserve"> пункта 31 Порядка проведения государственной итоговой аттестации по образовательным программам среднего общего образования, утвержденного</w:t>
      </w:r>
      <w:r>
        <w:rPr>
          <w:rFonts w:ascii="Georgia" w:hAnsi="Georgia"/>
        </w:rPr>
        <w:t xml:space="preserve"> </w:t>
      </w:r>
      <w:hyperlink r:id="rId7" w:anchor="/document/99/1301373571/" w:history="1">
        <w:r>
          <w:rPr>
            <w:rStyle w:val="a5"/>
            <w:rFonts w:ascii="Georgia" w:hAnsi="Georgia"/>
          </w:rPr>
          <w:t>приказом Минпросвещения России и Рособрнадзора от 04.04.2023 № 233/552</w:t>
        </w:r>
      </w:hyperlink>
      <w:r>
        <w:rPr>
          <w:rFonts w:ascii="Georgia" w:hAnsi="Georgia"/>
        </w:rPr>
        <w:t xml:space="preserve"> (зарегистрирован Минюстом России 15.05.2023, регистрационный № 73314), направляет следующие методические документы, рекомендуемые для использов</w:t>
      </w:r>
      <w:r>
        <w:rPr>
          <w:rFonts w:ascii="Georgia" w:hAnsi="Georgia"/>
        </w:rPr>
        <w:t>ания в работе при организации и проведении государственной итоговой аттестации по образовательным программам основного общего образования и среднего общего образования в 2025 году: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1. </w:t>
      </w:r>
      <w:hyperlink r:id="rId8" w:tgtFrame="_self" w:history="1">
        <w:r>
          <w:rPr>
            <w:rStyle w:val="a5"/>
            <w:rFonts w:ascii="Georgia" w:hAnsi="Georgia"/>
          </w:rPr>
          <w:t>Методичес</w:t>
        </w:r>
        <w:r>
          <w:rPr>
            <w:rStyle w:val="a5"/>
            <w:rFonts w:ascii="Georgia" w:hAnsi="Georgia"/>
          </w:rPr>
          <w:t>кие рекомендации по подготовке и проведению государственной итоговой аттестации по образовательным программам основного общего образования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2. </w:t>
      </w:r>
      <w:hyperlink r:id="rId9" w:tgtFrame="_self" w:history="1">
        <w:r>
          <w:rPr>
            <w:rStyle w:val="a5"/>
            <w:rFonts w:ascii="Georgia" w:hAnsi="Georgia"/>
          </w:rPr>
          <w:t>Методические рекомендации по организац</w:t>
        </w:r>
        <w:r>
          <w:rPr>
            <w:rStyle w:val="a5"/>
            <w:rFonts w:ascii="Georgia" w:hAnsi="Georgia"/>
          </w:rPr>
          <w:t>ии и проведению государственного выпускного экзамена по образовательным программам среднего общего образования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3. </w:t>
      </w:r>
      <w:hyperlink r:id="rId10" w:tgtFrame="_self" w:history="1">
        <w:r>
          <w:rPr>
            <w:rStyle w:val="a5"/>
            <w:rFonts w:ascii="Georgia" w:hAnsi="Georgia"/>
          </w:rPr>
          <w:t>Сборник форм для проведения государственного выпускного экзамена п</w:t>
        </w:r>
        <w:r>
          <w:rPr>
            <w:rStyle w:val="a5"/>
            <w:rFonts w:ascii="Georgia" w:hAnsi="Georgia"/>
          </w:rPr>
          <w:t>о образовательным программам среднего общего образования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4. </w:t>
      </w:r>
      <w:hyperlink r:id="rId11" w:tgtFrame="_self" w:history="1">
        <w:r>
          <w:rPr>
            <w:rStyle w:val="a5"/>
            <w:rFonts w:ascii="Georgia" w:hAnsi="Georgia"/>
          </w:rPr>
          <w:t>Методические рекомендации по разработке положения о государственной экзаменационной комиссии субъекта Российской Федерац</w:t>
        </w:r>
        <w:r>
          <w:rPr>
            <w:rStyle w:val="a5"/>
            <w:rFonts w:ascii="Georgia" w:hAnsi="Georgia"/>
          </w:rPr>
          <w:t>ии по проведению государственной итоговой аттестации по образовательным программам среднего общего образования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5. </w:t>
      </w:r>
      <w:hyperlink r:id="rId12" w:tgtFrame="_self" w:history="1">
        <w:r>
          <w:rPr>
            <w:rStyle w:val="a5"/>
            <w:rFonts w:ascii="Georgia" w:hAnsi="Georgia"/>
          </w:rPr>
          <w:t xml:space="preserve">Правила заполнения бланков государственной итоговой аттестации по </w:t>
        </w:r>
        <w:r>
          <w:rPr>
            <w:rStyle w:val="a5"/>
            <w:rFonts w:ascii="Georgia" w:hAnsi="Georgia"/>
          </w:rPr>
          <w:t>образовательным программам среднего общего образования в форме единого государственного экзамена и государственного выпускного экзамена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6. </w:t>
      </w:r>
      <w:hyperlink r:id="rId13" w:tgtFrame="_self" w:history="1">
        <w:r>
          <w:rPr>
            <w:rStyle w:val="a5"/>
            <w:rFonts w:ascii="Georgia" w:hAnsi="Georgia"/>
          </w:rPr>
          <w:t>Методические рекомендации по осуществлен</w:t>
        </w:r>
        <w:r>
          <w:rPr>
            <w:rStyle w:val="a5"/>
            <w:rFonts w:ascii="Georgia" w:hAnsi="Georgia"/>
          </w:rPr>
          <w:t>ию общественного наблюдения при проведении государственной итоговой аттестации по образовательным программам среднего общего образования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7. </w:t>
      </w:r>
      <w:hyperlink r:id="rId14" w:tgtFrame="_self" w:history="1">
        <w:r>
          <w:rPr>
            <w:rStyle w:val="a5"/>
            <w:rFonts w:ascii="Georgia" w:hAnsi="Georgia"/>
          </w:rPr>
          <w:t>Методические рекомендации по организаци</w:t>
        </w:r>
        <w:r>
          <w:rPr>
            <w:rStyle w:val="a5"/>
            <w:rFonts w:ascii="Georgia" w:hAnsi="Georgia"/>
          </w:rPr>
          <w:t>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8. </w:t>
      </w:r>
      <w:hyperlink r:id="rId15" w:tgtFrame="_self" w:history="1">
        <w:r>
          <w:rPr>
            <w:rStyle w:val="a5"/>
            <w:rFonts w:ascii="Georgia" w:hAnsi="Georgia"/>
          </w:rPr>
          <w:t>Методические рекомендации по подготовке и проведению единого государственного экзамена в пунктах проведения экзаменов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9. </w:t>
      </w:r>
      <w:hyperlink r:id="rId16" w:tgtFrame="_self" w:history="1">
        <w:r>
          <w:rPr>
            <w:rStyle w:val="a5"/>
            <w:rFonts w:ascii="Georgia" w:hAnsi="Georgia"/>
          </w:rPr>
          <w:t xml:space="preserve">Методические </w:t>
        </w:r>
        <w:r>
          <w:rPr>
            <w:rStyle w:val="a5"/>
            <w:rFonts w:ascii="Georgia" w:hAnsi="Georgia"/>
          </w:rPr>
          <w:t>рекомендации по подготовке и проведению единого государственного экзамена по учебному предмету «Информатика» в компьютерной форме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10. </w:t>
      </w:r>
      <w:hyperlink r:id="rId17" w:tgtFrame="_self" w:history="1">
        <w:r>
          <w:rPr>
            <w:rStyle w:val="a5"/>
            <w:rFonts w:ascii="Georgia" w:hAnsi="Georgia"/>
          </w:rPr>
          <w:t>Методические рекомендации по подготовке, пров</w:t>
        </w:r>
        <w:r>
          <w:rPr>
            <w:rStyle w:val="a5"/>
            <w:rFonts w:ascii="Georgia" w:hAnsi="Georgia"/>
          </w:rPr>
          <w:t>едению и обработке материалов единого государственного экзамена в региональных центрах обработки информации субъектов Российской Федерации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11. </w:t>
      </w:r>
      <w:hyperlink r:id="rId18" w:tgtFrame="_self" w:history="1">
        <w:r>
          <w:rPr>
            <w:rStyle w:val="a5"/>
            <w:rFonts w:ascii="Georgia" w:hAnsi="Georgia"/>
          </w:rPr>
          <w:t xml:space="preserve">Сборник форм для проведения единого </w:t>
        </w:r>
        <w:r>
          <w:rPr>
            <w:rStyle w:val="a5"/>
            <w:rFonts w:ascii="Georgia" w:hAnsi="Georgia"/>
          </w:rPr>
          <w:t>государственного экзамена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12. </w:t>
      </w:r>
      <w:hyperlink r:id="rId19" w:tgtFrame="_self" w:history="1">
        <w:r>
          <w:rPr>
            <w:rStyle w:val="a5"/>
            <w:rFonts w:ascii="Georgia" w:hAnsi="Georgia"/>
          </w:rPr>
          <w:t>Методические рекомендации по организации видеонаблюдения при проведении государственной итоговой аттестации по образовательным программам среднего общего образования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13. </w:t>
      </w:r>
      <w:hyperlink r:id="rId20" w:tgtFrame="_self" w:history="1">
        <w:r>
          <w:rPr>
            <w:rStyle w:val="a5"/>
            <w:rFonts w:ascii="Georgia" w:hAnsi="Georgia"/>
          </w:rPr>
          <w:t>Методичес</w:t>
        </w:r>
        <w:r>
          <w:rPr>
            <w:rStyle w:val="a5"/>
            <w:rFonts w:ascii="Georgia" w:hAnsi="Georgia"/>
          </w:rPr>
          <w:t>кие рекомендации по работе апелляционной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14. </w:t>
      </w:r>
      <w:hyperlink r:id="rId21" w:tgtFrame="_self" w:history="1">
        <w:r>
          <w:rPr>
            <w:rStyle w:val="a5"/>
            <w:rFonts w:ascii="Georgia" w:hAnsi="Georgia"/>
          </w:rPr>
          <w:t>Методические рекомендации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в 2025 году</w:t>
        </w:r>
      </w:hyperlink>
      <w:r>
        <w:rPr>
          <w:rFonts w:ascii="Georgia" w:hAnsi="Georgia"/>
        </w:rPr>
        <w:t>;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 xml:space="preserve">15. </w:t>
      </w:r>
      <w:hyperlink r:id="rId22" w:tgtFrame="_self" w:history="1">
        <w:r>
          <w:rPr>
            <w:rStyle w:val="a5"/>
            <w:rFonts w:ascii="Georgia" w:hAnsi="Georgia"/>
          </w:rPr>
          <w:t>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для лиц с ограниченными возм</w:t>
        </w:r>
        <w:r>
          <w:rPr>
            <w:rStyle w:val="a5"/>
            <w:rFonts w:ascii="Georgia" w:hAnsi="Georgia"/>
          </w:rPr>
          <w:t>ожностями здоровья, детей-инвалидов и инвалидов в 2025 году</w:t>
        </w:r>
      </w:hyperlink>
      <w:r>
        <w:rPr>
          <w:rFonts w:ascii="Georgia" w:hAnsi="Georgia"/>
        </w:rPr>
        <w:t>.</w:t>
      </w:r>
    </w:p>
    <w:p w:rsidR="00000000" w:rsidRDefault="00FD700F">
      <w:pPr>
        <w:pStyle w:val="a3"/>
        <w:divId w:val="1716852942"/>
        <w:rPr>
          <w:rFonts w:ascii="Georgia" w:hAnsi="Georgia"/>
        </w:rPr>
      </w:pPr>
      <w:r>
        <w:rPr>
          <w:rFonts w:ascii="Georgia" w:hAnsi="Georgia"/>
        </w:rPr>
        <w:t>Указанные методические документы могут быть доработаны исполнительными органами субъектов Российской Федерации, осуществляющими государственное управление в сфере образования, но вносимые изменен</w:t>
      </w:r>
      <w:r>
        <w:rPr>
          <w:rFonts w:ascii="Georgia" w:hAnsi="Georgia"/>
        </w:rPr>
        <w:t>ия (дополнения) не должны противоречить действующим нормативным правовым актам, регламентирующим проведение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FD700F" w:rsidRDefault="00FD700F">
      <w:pPr>
        <w:pStyle w:val="a3"/>
        <w:jc w:val="right"/>
        <w:divId w:val="1716852942"/>
        <w:rPr>
          <w:rFonts w:ascii="Georgia" w:hAnsi="Georgia"/>
        </w:rPr>
      </w:pPr>
      <w:r>
        <w:rPr>
          <w:rFonts w:ascii="Georgia" w:hAnsi="Georgia"/>
        </w:rPr>
        <w:t>И.К. Круглинский</w:t>
      </w:r>
      <w:bookmarkStart w:id="0" w:name="_GoBack"/>
      <w:bookmarkEnd w:id="0"/>
    </w:p>
    <w:sectPr w:rsidR="00FD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5FBA"/>
    <w:rsid w:val="009C4882"/>
    <w:rsid w:val="00EB5FBA"/>
    <w:rsid w:val="00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6B36C-71A9-48C9-A0F9-C3A6C2DA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191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94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1949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sp://num=5" TargetMode="External"/><Relationship Id="rId13" Type="http://schemas.openxmlformats.org/officeDocument/2006/relationships/hyperlink" Target="https://1zavuch.ru/sp://num=10" TargetMode="External"/><Relationship Id="rId18" Type="http://schemas.openxmlformats.org/officeDocument/2006/relationships/hyperlink" Target="https://1zavuch.ru/sp://num=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zavuch.ru/sp://num=18" TargetMode="Externa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sp://num=9" TargetMode="External"/><Relationship Id="rId17" Type="http://schemas.openxmlformats.org/officeDocument/2006/relationships/hyperlink" Target="https://1zavuch.ru/sp://num=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zavuch.ru/sp://num=13" TargetMode="External"/><Relationship Id="rId20" Type="http://schemas.openxmlformats.org/officeDocument/2006/relationships/hyperlink" Target="https://1zavuch.ru/sp://num=17" TargetMode="Externa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sp://num=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sp://num=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1zavuch.ru/sp://num=7" TargetMode="External"/><Relationship Id="rId19" Type="http://schemas.openxmlformats.org/officeDocument/2006/relationships/hyperlink" Target="https://1zavuch.ru/sp://num=16" TargetMode="External"/><Relationship Id="rId4" Type="http://schemas.openxmlformats.org/officeDocument/2006/relationships/hyperlink" Target="https://1zavuch.ru/" TargetMode="External"/><Relationship Id="rId9" Type="http://schemas.openxmlformats.org/officeDocument/2006/relationships/hyperlink" Target="https://1zavuch.ru/sp://num=6" TargetMode="External"/><Relationship Id="rId14" Type="http://schemas.openxmlformats.org/officeDocument/2006/relationships/hyperlink" Target="https://1zavuch.ru/sp://num=11" TargetMode="External"/><Relationship Id="rId22" Type="http://schemas.openxmlformats.org/officeDocument/2006/relationships/hyperlink" Target="https://1zavuch.ru/sp://num=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2026-03-20T07:50:00Z</dcterms:created>
  <dcterms:modified xsi:type="dcterms:W3CDTF">2026-03-20T07:50:00Z</dcterms:modified>
</cp:coreProperties>
</file>