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7" w:rsidRPr="00D0421A" w:rsidRDefault="00552637" w:rsidP="00552637">
      <w:pPr>
        <w:shd w:val="clear" w:color="auto" w:fill="FFFFFF"/>
        <w:spacing w:after="45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 w:rsidRPr="00D0421A"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Психологические упражнения для контроля эмоций</w:t>
      </w:r>
    </w:p>
    <w:tbl>
      <w:tblPr>
        <w:tblW w:w="5455" w:type="pct"/>
        <w:tblCellSpacing w:w="0" w:type="dxa"/>
        <w:tblInd w:w="-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552637" w:rsidRPr="00552637" w:rsidTr="001232E8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Способность управлять собственными эмоциями не дается человеку от рождения, но ее можно развить благодаря регулярным тренировкам. Мозг научается анализировать ситуацию и определять, представляет она опасность или нет только, если человек выполняет психологические упражнения.</w:t>
            </w:r>
          </w:p>
          <w:p w:rsidR="00552637" w:rsidRPr="00552637" w:rsidRDefault="00552637" w:rsidP="00552637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Когда необходимы психологические упражнения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Необходимость в выполнении психологических упражнений есть практически у каждого человека в разных жизненных ситуациях.  Они помогают:</w:t>
            </w:r>
          </w:p>
          <w:p w:rsidR="00552637" w:rsidRPr="00552637" w:rsidRDefault="00552637" w:rsidP="001232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менее остро переживать стрессовые ситуации;</w:t>
            </w:r>
          </w:p>
          <w:p w:rsidR="00552637" w:rsidRPr="00552637" w:rsidRDefault="00552637" w:rsidP="001232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управлять своими страхами, агрессией, раздражением, тревожностью;</w:t>
            </w:r>
          </w:p>
          <w:p w:rsidR="00552637" w:rsidRPr="00552637" w:rsidRDefault="00552637" w:rsidP="001232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легко справляться со сложностями коммуникации с другими людьми;</w:t>
            </w:r>
          </w:p>
          <w:p w:rsidR="00552637" w:rsidRPr="00552637" w:rsidRDefault="00552637" w:rsidP="001232E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достигать поставленных целей.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Психологические упражнения позволяют разобраться в собственной личности (установках, целях, желаниях, ограничивающих переживаниях и их причинах).</w:t>
            </w:r>
          </w:p>
          <w:p w:rsidR="00552637" w:rsidRPr="00552637" w:rsidRDefault="00552637" w:rsidP="0055263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37" w:rsidRPr="00552637" w:rsidRDefault="00552637" w:rsidP="00552637">
            <w:pPr>
              <w:spacing w:after="120" w:line="312" w:lineRule="atLeast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Популярные психологические упражнения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разных направлениях психологии применяются очень действенные </w:t>
            </w:r>
            <w:proofErr w:type="spell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тренинговые</w:t>
            </w:r>
            <w:proofErr w:type="spell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упражнения, помогающие справиться с эмоциональной нестабильностью и психологическим дискомфортом, который возникает в сложных ситуациях.  Предлагаю несколько эффективных методик для самостоятельной проработки.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Упражнение 1. Метод преодоления тревоги (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гештальт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-терапевтическая техника)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Чтобы избавится от тревоги, ухудшающей качество жизни, возьмите листок бумаги, ручку. Задайте себе вопросы и запишите ответы на них:</w:t>
            </w:r>
          </w:p>
          <w:p w:rsidR="00552637" w:rsidRPr="00552637" w:rsidRDefault="00552637" w:rsidP="001232E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Тревожусь ли я за свое будущее?</w:t>
            </w:r>
          </w:p>
          <w:p w:rsidR="00552637" w:rsidRPr="00552637" w:rsidRDefault="00552637" w:rsidP="001232E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тревога за будущее отражается на моей сегодняшней жизни?</w:t>
            </w:r>
          </w:p>
          <w:p w:rsidR="00552637" w:rsidRPr="00552637" w:rsidRDefault="00552637" w:rsidP="001232E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тревожусь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потому что проблема не имеет решения или просто тяну время, чтобы ее не решать?</w:t>
            </w:r>
          </w:p>
          <w:p w:rsidR="00552637" w:rsidRPr="00552637" w:rsidRDefault="00552637" w:rsidP="001232E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ответ “тяну время”, то почему, зачем?</w:t>
            </w:r>
          </w:p>
          <w:p w:rsidR="00552637" w:rsidRPr="00552637" w:rsidRDefault="00552637" w:rsidP="001232E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ind w:left="300" w:hanging="1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Могу ли я прямо сейчас сделать то, что меня тревожит?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Если на последний вопрос вы ответите положительно, то запишите, что нужно, чтобы реализовать задуманное (договориться о встрече, составить план).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Изложив на бумаге все ответы, представьте, что ваши переживания стали реальностью прямо сейчас. Постарайтесь максимально подробно описать свое состояние при мысли, что тревога уже реализовалась. Как вы себя чувствуете?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Какие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мыли теперь в голове? Какие ощущения в теле?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Далее сконцентрируйтесь на происходящем вокруг. Постарайтесь уловить все звуки, запахи, которые вас окружают, назовите цвета обстановки. Запишите все ваши чувства, начиная с фразы: “Я осознаю, что …”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Прислушайтесь к каждому участку своего тела. Запишите все ощущения, которые возникают в нем, с той же фразы: “Я осознаю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…”</w:t>
            </w:r>
            <w:proofErr w:type="gramEnd"/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Подумайте, все ли части тела вы “обследовали”. Если есть те, которые вы не учли, повторите эту часть работы и запишите ощущения (обычно люди игнорирую ощущения в области гениталий). Повторите “телесную ревизию”, пока не почувствуете, что ваше внимание сконцентрировано не на тревожащем событии, а переключилось на другую деятельность.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Упражнение 2. Способ преодоления страха (по Эллису)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Ваш страх не имеет рациональной основы?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Тогда постарайтесь посмеяться над ним, “раздуть” свой страх до абсурда. Например, если боитесь, что приготовленное вами блюдо не понравится гостям. Они его едят, никто не жалуется и не выплевывает, некоторые даже хвалят и причмокивают.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 еще боитесь? Если нет, то подумайте, почему вам так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важна уверенность что ваше блюдо одобрят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?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Постарайтесь найти истоки вашего страха. Замените иррациональное убеждение на то, которое соответствует вашей сегодняшней реальности. Осуждающий или поучающий внутренний голос остановите своими трезвыми аргументами.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Понаблюдайте за своими страхами, внимательно рассмотрите их и поймите, насколько они велики или, наоборот, ничтожны.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После этого  спросите себя, так же страшен ваш страх, как и раньше, или изменился?</w:t>
            </w:r>
          </w:p>
          <w:p w:rsidR="00552637" w:rsidRPr="00552637" w:rsidRDefault="00552637" w:rsidP="00552637">
            <w:pPr>
              <w:spacing w:after="90" w:line="312" w:lineRule="atLeast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noProof/>
                <w:color w:val="000000"/>
                <w:sz w:val="26"/>
                <w:szCs w:val="26"/>
                <w:lang w:eastAsia="ru-RU"/>
              </w:rPr>
              <w:drawing>
                <wp:inline distT="0" distB="0" distL="0" distR="0" wp14:anchorId="13C99C14" wp14:editId="38756AE1">
                  <wp:extent cx="2727960" cy="2269907"/>
                  <wp:effectExtent l="0" t="0" r="0" b="0"/>
                  <wp:docPr id="1" name="Рисунок 1" descr="Психологические упражнения для контроля эмоц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сихологические упражнения для контроля эмоц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404" cy="227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Упражнение 3. Метод повышения творческой активности (по</w:t>
            </w:r>
            <w:proofErr w:type="gram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Скотту)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 вами стоит проблема, решения которой вы не знаете.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Возьмите несколько чистых листов бумаги, ручку. Запишите все мысли, которые только приходят в голову в связи с проблемой. Вычлените из них те, которые можно преобразовать в варианты решения.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Выделите из выбранных вариантов самые, на ваш взгляд, подходящие (не менее 3).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Ранжируйте их от самого удачного к самому неудачному. Выберите одно или несколько решений, которые могут помочь в решении вашей проблемы.</w:t>
            </w:r>
          </w:p>
          <w:p w:rsidR="00552637" w:rsidRPr="00552637" w:rsidRDefault="00552637" w:rsidP="001232E8">
            <w:pPr>
              <w:shd w:val="clear" w:color="auto" w:fill="FFF0F0"/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4. Техника снятия стресса (по К. 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Шрайнеру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52637" w:rsidRPr="00552637" w:rsidRDefault="00552637" w:rsidP="001232E8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Очистите мозг от мыслительного мус</w:t>
            </w:r>
            <w:bookmarkStart w:id="0" w:name="_GoBack"/>
            <w:bookmarkEnd w:id="0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ора.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Для этого: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Вспомните, что вы чувствуете, находясь в стрессовом состоянии —  вы покрываетесь испариной или </w:t>
            </w:r>
            <w:proofErr w:type="spell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скованы</w:t>
            </w:r>
            <w:proofErr w:type="spell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напряжением?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Почувствуете момент, когда вы максимально напряжены. Спросите себя: ”Зачем, ради чего я напрягаюсь так сильно? Что дает мне это напряжение?”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Спросите себя: “Что я должен сделать, чтобы чувствовать себя лучше?”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несколько минут погрузитесь в еще более напряженное состояние. Почувствуйте, как много энергии оно забирает.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Ответьте: “Нужно ли такое напряжение? Дает ли оно мне пользу? Хочу я избавиться от него?”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Осознайте, что требования, которые вы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выставляете к себе и которые вызывают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напряжение, погружают вас в отчаяние.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Сядьте или лягте удобно. Представьте, что ваше тело, каждая его клеточка абсолютно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расслаблены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Они похожи на мягкий поролон или тесто. Постарайтесь почувствовать, как это отзывается в теле.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Представьте, что выметаете из мозга все ненужные убеждения, установки, оброненные кем то слова, застрявшие в мозге надолго.</w:t>
            </w:r>
          </w:p>
          <w:p w:rsidR="00552637" w:rsidRPr="00552637" w:rsidRDefault="00552637" w:rsidP="00D0421A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Освободившееся место заполните теми установками, которые вы считаете полезными и нужными для вас.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После этого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замените ваши требования  на предпочтения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5. </w:t>
            </w:r>
            <w:proofErr w:type="gram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Разрешение стрессовой по методике “Взмах” (по Р. 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Бендлеру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Устройтесь удобно, закройте глаза. Представьте, что у вас в руках по фотографии. На одной изображена неприятная для вас ситуация в серых тонах с размытым изображением, а на другой  —  комфортная, яркая, четкая. Глядя на вторую фотографию вы испытываете тепло, радость, счастье.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Молниеносно опустите первое фото и положите его на колени, а яркую приятную фотографию поднимите до уровня глаз. Повторяйте этот мысленный “взмах” с заменой изображений, пока не почувствуете, что напряжение от стресса снизилось.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6. Коррекция негативного поведения посредством самоанализа (по 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Рейуотеру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Эту технику необходимо проводить в спокойной обстановке, уединившись.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методики  —  “разъединиться” со своими мыслями, телесными проявлениями и посмотреть на них со стороны, ничего не меняя.</w:t>
            </w:r>
          </w:p>
          <w:p w:rsidR="00552637" w:rsidRPr="00552637" w:rsidRDefault="00552637" w:rsidP="00D0421A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Сконцентрируйтесь на своем теле —  подумайте, в какой позе оно находится, расслаблено или напряжено, как лежат руки, ноги, в каком положении голова, спина. Что вы чувствуете внутри  —  тепло, холод или другие ощущения. Прислушайтесь, как бьется сердце, как вы дышите. Мысленно произнесите: “Это мое тело, оно  —  не я”.</w:t>
            </w:r>
          </w:p>
          <w:p w:rsidR="00552637" w:rsidRPr="00552637" w:rsidRDefault="00552637" w:rsidP="00D0421A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Сконцентрируйтесь на своих чувствах —  что вы сейчас испытываете, обнаружьте положительные и отрицательные чувства, разделите их. Скажите себе “Это мои чувства, не я.”</w:t>
            </w:r>
          </w:p>
          <w:p w:rsidR="00552637" w:rsidRPr="00552637" w:rsidRDefault="00552637" w:rsidP="00D0421A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Перечислите все, чего бы вам хотелось, к чему вы стремитесь. Не думайте над их важностью и приоритетностью. Произнесите про себя: “ Это мои желания. Это не я”.</w:t>
            </w:r>
          </w:p>
          <w:p w:rsidR="00552637" w:rsidRPr="00552637" w:rsidRDefault="00552637" w:rsidP="00D0421A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Сконцентрируйтесь на мыслях. Если вам кажется, что именно в этот момент в </w:t>
            </w: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голове нет мыслей, понаблюдайте за этой мыслью. Если мысли быстро сменяют друг друга, понаблюдайте за ними. Скажите: “Это мои мысли. Это не я”.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Эта техника </w:t>
            </w:r>
            <w:proofErr w:type="spell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была разработана в модальности </w:t>
            </w:r>
            <w:proofErr w:type="spell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психосинтеза</w:t>
            </w:r>
            <w:proofErr w:type="spell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Она дает возможность глубоко познать собственную личность, научиться контролировать эмоции, мысли, реакции.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возможных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пути влияния на состояние человека:</w:t>
            </w:r>
          </w:p>
          <w:p w:rsidR="00552637" w:rsidRPr="00552637" w:rsidRDefault="00552637" w:rsidP="00D0421A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изменение тонуса скелетных мышц, дыхания;</w:t>
            </w:r>
          </w:p>
          <w:p w:rsidR="00552637" w:rsidRPr="00552637" w:rsidRDefault="00552637" w:rsidP="00D0421A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активное включение представлений и чувственных образов;</w:t>
            </w:r>
          </w:p>
          <w:p w:rsidR="00552637" w:rsidRPr="00552637" w:rsidRDefault="00552637" w:rsidP="00D0421A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программирующие и регулирующие слова.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7. Кто я? (по Т. 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Йоумену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921BBF" wp14:editId="7F3F3856">
                  <wp:extent cx="3976688" cy="2545080"/>
                  <wp:effectExtent l="0" t="0" r="5080" b="7620"/>
                  <wp:docPr id="2" name="Рисунок 2" descr="https://www.b17.ru/foto/uploaded/upl_1622147743_613845_zvx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b17.ru/foto/uploaded/upl_1622147743_613845_zvx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6688" cy="254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Еще одно упражнение из </w:t>
            </w:r>
            <w:proofErr w:type="spell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психосинтеза</w:t>
            </w:r>
            <w:proofErr w:type="spell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 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Его цель  —  развитие самосознания и идентификация своего настоящего “Я”.  Чтобы выполнить упражнение качественно, необходимо находиться в тишине и уединении, полностью сосредоточиться на задании.</w:t>
            </w:r>
          </w:p>
          <w:p w:rsidR="00552637" w:rsidRPr="00552637" w:rsidRDefault="00552637" w:rsidP="00D0421A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Задайте себе вопрос: “Кто я?” Ответ дайте, исходя только из собственных знаний о себе, мыслей и ощущений. Не вспоминайте, что думают о вас другие люди. Запишите ответ на вопрос.</w:t>
            </w:r>
          </w:p>
          <w:p w:rsidR="00552637" w:rsidRPr="00552637" w:rsidRDefault="00552637" w:rsidP="00D0421A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Закройте глаза и снова спросите: “Кто я?” Нарисуйте мысленный образ, откройте глаза, максимально точно опишите его.</w:t>
            </w:r>
          </w:p>
          <w:p w:rsidR="00552637" w:rsidRPr="00552637" w:rsidRDefault="00552637" w:rsidP="00D0421A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Встаньте в центре комнаты, закройте глаза. Спросите у себя: “Кто я?” Почувствуйте, как отзывается этот вопрос в вашем теле. Не контролируйте телесные реакции, не меняйте их, просто доверьтесь ощущениям. Запомните, что вы чувствуете, какие движения происходят.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Проанализируйте телесные ощущения, свои мысли и тот образ, который вы описали. Теперь дайте еще раз ответ на вопрос: “Так кто же я?”</w:t>
            </w:r>
          </w:p>
          <w:p w:rsidR="00552637" w:rsidRPr="00552637" w:rsidRDefault="00552637" w:rsidP="00552637">
            <w:pPr>
              <w:shd w:val="clear" w:color="auto" w:fill="FFF0F0"/>
              <w:spacing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Упражнение 8. Диалог с самим собой с целью экстренной самопомощи (По М. </w:t>
            </w:r>
            <w:proofErr w:type="spellStart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Сандомирскому</w:t>
            </w:r>
            <w:proofErr w:type="spellEnd"/>
            <w:r w:rsidRPr="0055263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Цель этой техники  —  быстро помочь себе в момент появления интенсивного </w:t>
            </w: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дискомфорта в теле, эмоциях.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Делайте упражнение медленно, в спокойной обстановке.</w:t>
            </w:r>
          </w:p>
          <w:p w:rsidR="00552637" w:rsidRPr="00552637" w:rsidRDefault="00552637" w:rsidP="00D0421A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Закройте глаза, </w:t>
            </w:r>
            <w:proofErr w:type="gramStart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представьте</w:t>
            </w:r>
            <w:proofErr w:type="gramEnd"/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что вы стоите перед зеркалом. Как вы выглядите в напряженный момент? Как дискомфорт отражается на вашем лице?</w:t>
            </w:r>
          </w:p>
          <w:p w:rsidR="00552637" w:rsidRPr="00552637" w:rsidRDefault="00552637" w:rsidP="00D0421A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Сконцентрируйтесь на телесных ощущениях. Найдите зоны в теле, в которых дискомфорт чувствуется особенно остро.</w:t>
            </w:r>
          </w:p>
          <w:p w:rsidR="00552637" w:rsidRPr="00552637" w:rsidRDefault="00552637" w:rsidP="00D0421A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Произнесите в свой адрес слова, которые могут успокоить, подбодрить, дать чувство опоры, поднимут самоуважение, остановят тревогу. Вложите в слова столько силы, эмоциональности, сколько необходимо, чтобы вернуть вам душевный и телесный комфорт.</w:t>
            </w:r>
          </w:p>
          <w:p w:rsidR="00552637" w:rsidRPr="00552637" w:rsidRDefault="00552637" w:rsidP="00D0421A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ind w:left="300" w:hanging="16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Снова почувствуйте, как реагирует тело. Если произнесенное достигло цели, то физический дискомфорт ослабнет. Если он не ослаб, то повторите произнесенную поддерживающую фразу еще 3 раза.</w:t>
            </w:r>
          </w:p>
          <w:p w:rsidR="00552637" w:rsidRPr="00552637" w:rsidRDefault="00552637" w:rsidP="00552637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526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Пусть эти упражнения, помогут вам стать более сильными и уверенными в себе.</w:t>
            </w:r>
          </w:p>
          <w:p w:rsidR="00552637" w:rsidRPr="00552637" w:rsidRDefault="00552637" w:rsidP="00552637">
            <w:pPr>
              <w:spacing w:after="240" w:line="312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52637" w:rsidRPr="00552637" w:rsidRDefault="00552637" w:rsidP="00552637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Автор: Неизвестен</w:t>
      </w:r>
    </w:p>
    <w:p w:rsidR="00552637" w:rsidRPr="00552637" w:rsidRDefault="00552637" w:rsidP="00552637">
      <w:pPr>
        <w:shd w:val="clear" w:color="auto" w:fill="FFFFFF"/>
        <w:spacing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52637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Источник:</w:t>
      </w:r>
      <w:r w:rsidRPr="0055263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8" w:tgtFrame="_blank" w:history="1">
        <w:r w:rsidRPr="00552637">
          <w:rPr>
            <w:rFonts w:ascii="Arial" w:eastAsia="Times New Roman" w:hAnsi="Arial" w:cs="Arial"/>
            <w:color w:val="325683"/>
            <w:sz w:val="24"/>
            <w:szCs w:val="24"/>
            <w:u w:val="single"/>
            <w:lang w:eastAsia="ru-RU"/>
          </w:rPr>
          <w:t>https://psychologypro.ru/psihologicheskie-uprazhneniya-dlya-kontrolya-emotsiy/</w:t>
        </w:r>
      </w:hyperlink>
    </w:p>
    <w:p w:rsidR="00552637" w:rsidRPr="00552637" w:rsidRDefault="00552637" w:rsidP="00552637">
      <w:pPr>
        <w:shd w:val="clear" w:color="auto" w:fill="FFFFFF"/>
        <w:spacing w:line="240" w:lineRule="auto"/>
        <w:rPr>
          <w:rFonts w:ascii="Arial" w:eastAsia="Times New Roman" w:hAnsi="Arial" w:cs="Arial"/>
          <w:color w:val="BB3333"/>
          <w:sz w:val="24"/>
          <w:szCs w:val="24"/>
          <w:lang w:eastAsia="ru-RU"/>
        </w:rPr>
      </w:pPr>
      <w:r w:rsidRPr="00552637">
        <w:rPr>
          <w:rFonts w:ascii="Arial" w:eastAsia="Times New Roman" w:hAnsi="Arial" w:cs="Arial"/>
          <w:color w:val="BB3333"/>
          <w:sz w:val="24"/>
          <w:szCs w:val="24"/>
          <w:lang w:eastAsia="ru-RU"/>
        </w:rPr>
        <w:t>Текст данной публикации скопирован из Интернета или других открытых источников.</w:t>
      </w:r>
    </w:p>
    <w:p w:rsidR="00552637" w:rsidRPr="00552637" w:rsidRDefault="00552637" w:rsidP="005526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55263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Разместила: </w:t>
      </w:r>
      <w:proofErr w:type="spellStart"/>
      <w:r w:rsidR="001232E8">
        <w:fldChar w:fldCharType="begin"/>
      </w:r>
      <w:r w:rsidR="001232E8">
        <w:instrText xml:space="preserve"> HYPERLINK "https://www.b17.ru/svetlananikol/" </w:instrText>
      </w:r>
      <w:r w:rsidR="001232E8">
        <w:fldChar w:fldCharType="separate"/>
      </w:r>
      <w:r w:rsidRPr="00552637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Межидова</w:t>
      </w:r>
      <w:proofErr w:type="spellEnd"/>
      <w:r w:rsidRPr="00552637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 xml:space="preserve"> Светлана Николаевна</w:t>
      </w:r>
      <w:r w:rsidR="001232E8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fldChar w:fldCharType="end"/>
      </w:r>
      <w:r w:rsidRPr="00552637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 (не является автором публикации)</w:t>
      </w:r>
    </w:p>
    <w:p w:rsidR="00DE3F91" w:rsidRDefault="00DE3F91"/>
    <w:sectPr w:rsidR="00DE3F91" w:rsidSect="001232E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4E4"/>
    <w:multiLevelType w:val="multilevel"/>
    <w:tmpl w:val="779E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202B0"/>
    <w:multiLevelType w:val="multilevel"/>
    <w:tmpl w:val="AF8C1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1E2634"/>
    <w:multiLevelType w:val="multilevel"/>
    <w:tmpl w:val="978C6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A155C8"/>
    <w:multiLevelType w:val="multilevel"/>
    <w:tmpl w:val="46F0C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D67E2"/>
    <w:multiLevelType w:val="multilevel"/>
    <w:tmpl w:val="1F6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43BB7"/>
    <w:multiLevelType w:val="multilevel"/>
    <w:tmpl w:val="3CFE6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525F4"/>
    <w:multiLevelType w:val="multilevel"/>
    <w:tmpl w:val="587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C"/>
    <w:rsid w:val="001232E8"/>
    <w:rsid w:val="0041661C"/>
    <w:rsid w:val="00552637"/>
    <w:rsid w:val="00D0421A"/>
    <w:rsid w:val="00D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55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45885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181671567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1869677198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97914355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1588033786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1307902523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1368408812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2024043741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  <w:div w:id="817965065">
              <w:marLeft w:val="0"/>
              <w:marRight w:val="0"/>
              <w:marTop w:val="225"/>
              <w:marBottom w:val="225"/>
              <w:divBdr>
                <w:top w:val="single" w:sz="6" w:space="8" w:color="FFCFCF"/>
                <w:left w:val="single" w:sz="6" w:space="8" w:color="FFCFCF"/>
                <w:bottom w:val="single" w:sz="6" w:space="8" w:color="FFCFCF"/>
                <w:right w:val="single" w:sz="6" w:space="8" w:color="FFCFCF"/>
              </w:divBdr>
            </w:div>
          </w:divsChild>
        </w:div>
        <w:div w:id="10443303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861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04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0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hologypro.ru/psihologicheskie-uprazhneniya-dlya-kontrolya-emotsiy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1462</Words>
  <Characters>8339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Сайганова</cp:lastModifiedBy>
  <cp:revision>5</cp:revision>
  <dcterms:created xsi:type="dcterms:W3CDTF">2022-03-15T06:19:00Z</dcterms:created>
  <dcterms:modified xsi:type="dcterms:W3CDTF">2022-03-17T07:57:00Z</dcterms:modified>
</cp:coreProperties>
</file>